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4" w:rsidRDefault="00181D33" w:rsidP="00181D33">
      <w:pPr>
        <w:jc w:val="center"/>
        <w:rPr>
          <w:b/>
          <w:bCs/>
        </w:rPr>
      </w:pPr>
      <w:r>
        <w:rPr>
          <w:b/>
          <w:bCs/>
        </w:rPr>
        <w:t>ПРИКАЗ</w:t>
      </w:r>
    </w:p>
    <w:p w:rsidR="00CD3C74" w:rsidRDefault="00181D33">
      <w:pPr>
        <w:jc w:val="center"/>
        <w:rPr>
          <w:b/>
          <w:bCs/>
        </w:rPr>
      </w:pPr>
      <w:r>
        <w:rPr>
          <w:b/>
          <w:bCs/>
        </w:rPr>
        <w:t>об утверждении и введении в действие Положения о временном переводе работников на дистанционную работу</w:t>
      </w:r>
    </w:p>
    <w:p w:rsidR="00CD3C74" w:rsidRDefault="00181D33">
      <w:r>
        <w:t xml:space="preserve">г. Москва                                                                                                    </w:t>
      </w:r>
      <w:r>
        <w:t xml:space="preserve">        01 января 2020 г.</w:t>
      </w:r>
    </w:p>
    <w:p w:rsidR="00CD3C74" w:rsidRDefault="00CD3C74"/>
    <w:p w:rsidR="00CD3C74" w:rsidRDefault="00181D33">
      <w:r>
        <w:t>В соответствии с Трудовым кодексом (с учетом поправок, внесенных Федеральным законом от 08.12.2020 № 407-ФЗ "О внесении изменений в Трудовой кодекс Российской Федерации в части регулирования дистанционной (удаленной) работы и вре</w:t>
      </w:r>
      <w:r>
        <w:t>менного перевода работника на дистанционную (удаленную) работу по инициативе работодателя в исключительных случаях"), а также иных норм трудового законодательства</w:t>
      </w:r>
    </w:p>
    <w:p w:rsidR="00CD3C74" w:rsidRDefault="00181D33">
      <w:pPr>
        <w:rPr>
          <w:b/>
          <w:bCs/>
        </w:rPr>
      </w:pPr>
      <w:r>
        <w:rPr>
          <w:b/>
          <w:bCs/>
        </w:rPr>
        <w:t>ПРИКАЗЫВАЮ:</w:t>
      </w:r>
    </w:p>
    <w:p w:rsidR="00CD3C74" w:rsidRDefault="00181D33">
      <w:r>
        <w:t>1. Утвердить Положение о временном переводе работников на дистанционную работу.</w:t>
      </w:r>
    </w:p>
    <w:p w:rsidR="00CD3C74" w:rsidRDefault="00181D33">
      <w:r>
        <w:t>2</w:t>
      </w:r>
      <w:r>
        <w:t xml:space="preserve">. </w:t>
      </w:r>
      <w:proofErr w:type="gramStart"/>
      <w:r>
        <w:t>Поручить начальнику отдела кадров Петровой П.П. ознакомить</w:t>
      </w:r>
      <w:proofErr w:type="gramEnd"/>
      <w:r>
        <w:t xml:space="preserve"> всех работников с настоящим Положением, разъяснить условия перевода на дистанционную работу и новые условия труда. </w:t>
      </w:r>
    </w:p>
    <w:p w:rsidR="00CD3C74" w:rsidRDefault="00181D33">
      <w:r>
        <w:t xml:space="preserve">3. </w:t>
      </w:r>
      <w:proofErr w:type="gramStart"/>
      <w:r>
        <w:t>Контроль за</w:t>
      </w:r>
      <w:proofErr w:type="gramEnd"/>
      <w:r>
        <w:t xml:space="preserve"> настоящим приказом оставляю за собой. </w:t>
      </w:r>
    </w:p>
    <w:p w:rsidR="00CD3C74" w:rsidRDefault="00CD3C74"/>
    <w:p w:rsidR="00CD3C74" w:rsidRDefault="00181D33">
      <w:r>
        <w:t>Директор _______________</w:t>
      </w:r>
      <w:r>
        <w:t>___________</w:t>
      </w:r>
    </w:p>
    <w:p w:rsidR="00CD3C74" w:rsidRDefault="00CD3C74"/>
    <w:p w:rsidR="00CD3C74" w:rsidRDefault="00CD3C74"/>
    <w:tbl>
      <w:tblPr>
        <w:tblStyle w:val="af7"/>
        <w:tblW w:w="9345" w:type="dxa"/>
        <w:tblCellMar>
          <w:left w:w="113" w:type="dxa"/>
        </w:tblCellMar>
        <w:tblLook w:val="04A0"/>
      </w:tblPr>
      <w:tblGrid>
        <w:gridCol w:w="4672"/>
        <w:gridCol w:w="4673"/>
      </w:tblGrid>
      <w:tr w:rsidR="00CD3C74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C74" w:rsidRDefault="00181D33">
            <w:pPr>
              <w:spacing w:after="0" w:line="240" w:lineRule="auto"/>
            </w:pPr>
            <w:r>
              <w:t>Согласовано</w:t>
            </w:r>
          </w:p>
          <w:p w:rsidR="00CD3C74" w:rsidRDefault="00181D33">
            <w:pPr>
              <w:spacing w:after="0" w:line="240" w:lineRule="auto"/>
            </w:pPr>
            <w:r>
              <w:t>Председатель Первичной профсоюзной организации работников _________ МПРО «Учитель»</w:t>
            </w:r>
          </w:p>
          <w:p w:rsidR="00CD3C74" w:rsidRDefault="00181D33">
            <w:pPr>
              <w:spacing w:after="0" w:line="240" w:lineRule="auto"/>
            </w:pPr>
            <w:r>
              <w:t>_____________________________________</w:t>
            </w:r>
          </w:p>
          <w:p w:rsidR="00CD3C74" w:rsidRDefault="00181D33">
            <w:pPr>
              <w:spacing w:after="0" w:line="240" w:lineRule="auto"/>
            </w:pPr>
            <w:r>
              <w:t xml:space="preserve">Председатель Первичной профсоюзной </w:t>
            </w:r>
            <w:proofErr w:type="gramStart"/>
            <w:r>
              <w:t>организации работников _________ Профсоюза работников народного образовани</w:t>
            </w:r>
            <w:r>
              <w:t>я</w:t>
            </w:r>
            <w:proofErr w:type="gramEnd"/>
          </w:p>
          <w:p w:rsidR="00CD3C74" w:rsidRDefault="00181D33">
            <w:pPr>
              <w:spacing w:after="0" w:line="240" w:lineRule="auto"/>
            </w:pPr>
            <w:r>
              <w:t>_____________________________________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D3C74" w:rsidRDefault="00181D33">
            <w:pPr>
              <w:spacing w:after="0" w:line="240" w:lineRule="auto"/>
            </w:pPr>
            <w:r>
              <w:t>Утверждаю</w:t>
            </w:r>
          </w:p>
          <w:p w:rsidR="00CD3C74" w:rsidRDefault="00181D33">
            <w:pPr>
              <w:spacing w:after="0" w:line="240" w:lineRule="auto"/>
            </w:pPr>
            <w:r>
              <w:t>Директор __________________</w:t>
            </w:r>
          </w:p>
          <w:p w:rsidR="00CD3C74" w:rsidRDefault="00181D33">
            <w:pPr>
              <w:spacing w:after="0" w:line="240" w:lineRule="auto"/>
            </w:pPr>
            <w:r>
              <w:t>_____________________________________</w:t>
            </w:r>
          </w:p>
          <w:p w:rsidR="00CD3C74" w:rsidRDefault="00CD3C74">
            <w:pPr>
              <w:spacing w:after="0" w:line="240" w:lineRule="auto"/>
            </w:pPr>
          </w:p>
        </w:tc>
      </w:tr>
    </w:tbl>
    <w:p w:rsidR="00CD3C74" w:rsidRDefault="00CD3C74"/>
    <w:p w:rsidR="00CD3C74" w:rsidRDefault="00CD3C74"/>
    <w:p w:rsidR="00CD3C74" w:rsidRDefault="00181D33">
      <w:pPr>
        <w:jc w:val="center"/>
        <w:rPr>
          <w:b/>
          <w:bCs/>
        </w:rPr>
      </w:pPr>
      <w:r>
        <w:rPr>
          <w:b/>
          <w:bCs/>
        </w:rPr>
        <w:t>ПОЛОЖЕНИЕ О ВРЕМЕННОМ ПЕРЕВОДЕ РАБОТНИКОВ НА ДИСТАНЦИОННУЮ РАБОТУ</w:t>
      </w:r>
    </w:p>
    <w:p w:rsidR="00CD3C74" w:rsidRDefault="00CD3C74"/>
    <w:p w:rsidR="00CD3C74" w:rsidRDefault="00181D33">
      <w:pPr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положения</w:t>
      </w:r>
    </w:p>
    <w:p w:rsidR="00CD3C74" w:rsidRDefault="00181D33">
      <w:r>
        <w:t xml:space="preserve">1.1. </w:t>
      </w:r>
      <w:proofErr w:type="gramStart"/>
      <w:r>
        <w:t>Настоящее Положение о временном переводе работников на дистанционную работу (далее - Положение) принято в соответствии с Трудовым кодексом РФ (с учетом поправок, внесенных Федеральным законом от 08.12.2020 № 407-ФЗ "О внесении изменений в Трудовой код</w:t>
      </w:r>
      <w:r>
        <w:t xml:space="preserve">екс Российской Федерации в части регулирования </w:t>
      </w:r>
      <w:r>
        <w:lastRenderedPageBreak/>
        <w:t>дистанционной (удаленной) работы и временного перевода работника на дистанционную (удаленную) работу по инициативе работодателя в исключительных случаях"), ФЗ «Об образовании в Российской</w:t>
      </w:r>
      <w:proofErr w:type="gramEnd"/>
      <w:r>
        <w:t xml:space="preserve"> Федерации», нормативн</w:t>
      </w:r>
      <w:r>
        <w:t xml:space="preserve">ыми правовыми актами Министерства просвещения Российской Федерации, иными нормами российского законодательства, регулирующими порядок работы образовательных учреждений в период пандемии </w:t>
      </w:r>
      <w:proofErr w:type="spellStart"/>
      <w:r>
        <w:t>коронавируса</w:t>
      </w:r>
      <w:proofErr w:type="spellEnd"/>
      <w:r>
        <w:t xml:space="preserve"> </w:t>
      </w:r>
      <w:r>
        <w:rPr>
          <w:lang w:val="en-US"/>
        </w:rPr>
        <w:t>COVID</w:t>
      </w:r>
      <w:r>
        <w:t>-19.</w:t>
      </w:r>
    </w:p>
    <w:p w:rsidR="00CD3C74" w:rsidRDefault="00181D33">
      <w:r>
        <w:t xml:space="preserve">1.2. </w:t>
      </w:r>
      <w:proofErr w:type="gramStart"/>
      <w:r>
        <w:t>Положение определяет порядок выполнения ра</w:t>
      </w:r>
      <w:r>
        <w:t>ботниками своей трудовой функции, определенной в трудовых договорах, вне стационарного рабочего места, территории или объекта, прямо или косвенно находящегося под контролем работодателя, и осуществления взаимодействия между работниками и работодателем по в</w:t>
      </w:r>
      <w:r>
        <w:t xml:space="preserve">опросам, связанным с выполнением такой трудовой функции, с помощью информационно-телекоммуникационных сетей, в том числе сети «Интернет», и сетей связи общего пользования, в связи с пандемией </w:t>
      </w:r>
      <w:proofErr w:type="spellStart"/>
      <w:r>
        <w:t>коронавируса</w:t>
      </w:r>
      <w:proofErr w:type="spellEnd"/>
      <w:proofErr w:type="gramEnd"/>
      <w:r>
        <w:t xml:space="preserve"> </w:t>
      </w:r>
      <w:proofErr w:type="gramStart"/>
      <w:r>
        <w:rPr>
          <w:lang w:val="en-US"/>
        </w:rPr>
        <w:t>COVID</w:t>
      </w:r>
      <w:r>
        <w:t>-19, ставящей под угрозу жизнь и нормальные жи</w:t>
      </w:r>
      <w:r>
        <w:t>зненные условия всего населения.</w:t>
      </w:r>
      <w:proofErr w:type="gramEnd"/>
    </w:p>
    <w:p w:rsidR="00CD3C74" w:rsidRDefault="00CD3C74"/>
    <w:p w:rsidR="00CD3C74" w:rsidRDefault="00181D33">
      <w:pPr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Работники, временно переводимые на дистанционную работу, и срок их перевода.</w:t>
      </w:r>
    </w:p>
    <w:p w:rsidR="00CD3C74" w:rsidRDefault="00181D33">
      <w:r>
        <w:t>2.1. Следующие работники переводятся на дистанционную работу в одностороннем порядке на основании ст. 312.9 ТК РФ.</w:t>
      </w:r>
    </w:p>
    <w:tbl>
      <w:tblPr>
        <w:tblStyle w:val="af7"/>
        <w:tblW w:w="9345" w:type="dxa"/>
        <w:tblLook w:val="04A0"/>
      </w:tblPr>
      <w:tblGrid>
        <w:gridCol w:w="458"/>
        <w:gridCol w:w="2943"/>
        <w:gridCol w:w="2215"/>
        <w:gridCol w:w="1724"/>
        <w:gridCol w:w="2005"/>
      </w:tblGrid>
      <w:tr w:rsidR="00CD3C74"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CD3C74" w:rsidRDefault="00181D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  <w:vAlign w:val="center"/>
          </w:tcPr>
          <w:p w:rsidR="00CD3C74" w:rsidRDefault="00181D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  <w:vAlign w:val="center"/>
          </w:tcPr>
          <w:p w:rsidR="00CD3C74" w:rsidRDefault="00181D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свя</w:t>
            </w:r>
            <w:r>
              <w:rPr>
                <w:b/>
                <w:bCs/>
              </w:rPr>
              <w:t>зи</w:t>
            </w:r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  <w:vAlign w:val="center"/>
          </w:tcPr>
          <w:p w:rsidR="00CD3C74" w:rsidRDefault="00181D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перевода</w:t>
            </w:r>
          </w:p>
        </w:tc>
      </w:tr>
      <w:tr w:rsidR="00CD3C74">
        <w:tc>
          <w:tcPr>
            <w:tcW w:w="457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1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Абрамов Александр Александрович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Учитель труда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+7 (777) 777-77-77</w:t>
            </w:r>
          </w:p>
          <w:p w:rsidR="00CD3C74" w:rsidRDefault="00181D33">
            <w:pPr>
              <w:spacing w:after="0" w:line="240" w:lineRule="auto"/>
              <w:rPr>
                <w:lang w:val="en-US"/>
              </w:rPr>
            </w:pPr>
            <w:r>
              <w:t>77777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01.01.2020-31.01.2021</w:t>
            </w:r>
          </w:p>
        </w:tc>
      </w:tr>
      <w:tr w:rsidR="00CD3C74">
        <w:tc>
          <w:tcPr>
            <w:tcW w:w="457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2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Борисов Борис Борисович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Системный администратор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+7 (777) 777-77-77</w:t>
            </w:r>
          </w:p>
          <w:p w:rsidR="00CD3C74" w:rsidRDefault="00181D33">
            <w:pPr>
              <w:spacing w:after="0" w:line="240" w:lineRule="auto"/>
            </w:pPr>
            <w:r>
              <w:t>77777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01.01.2020-25.01.2021</w:t>
            </w:r>
          </w:p>
        </w:tc>
      </w:tr>
      <w:tr w:rsidR="00CD3C74">
        <w:tc>
          <w:tcPr>
            <w:tcW w:w="457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3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 xml:space="preserve">Васильева Василиса </w:t>
            </w:r>
            <w:r>
              <w:t>Владимировна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Заместитель директора по УВР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+7 (777) 777-77-77</w:t>
            </w:r>
          </w:p>
          <w:p w:rsidR="00CD3C74" w:rsidRDefault="00181D33">
            <w:pPr>
              <w:spacing w:after="0" w:line="240" w:lineRule="auto"/>
            </w:pPr>
            <w:r>
              <w:t>77777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01.01.2020-25.01.2021</w:t>
            </w:r>
          </w:p>
        </w:tc>
      </w:tr>
      <w:tr w:rsidR="00CD3C74">
        <w:tc>
          <w:tcPr>
            <w:tcW w:w="457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4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proofErr w:type="spellStart"/>
            <w:r>
              <w:t>Гриценко</w:t>
            </w:r>
            <w:proofErr w:type="spellEnd"/>
            <w:r>
              <w:t xml:space="preserve"> Галина Григорьевна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Педагог дополнительного образования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+7 (777) 777-77-77</w:t>
            </w:r>
          </w:p>
          <w:p w:rsidR="00CD3C74" w:rsidRDefault="00181D33">
            <w:pPr>
              <w:spacing w:after="0" w:line="240" w:lineRule="auto"/>
            </w:pPr>
            <w:r>
              <w:t>77777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01.01.2020-31.01.2021</w:t>
            </w:r>
          </w:p>
        </w:tc>
      </w:tr>
      <w:tr w:rsidR="00CD3C74">
        <w:tc>
          <w:tcPr>
            <w:tcW w:w="457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5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Давыдов Денис Дмитриевич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 xml:space="preserve">Классный </w:t>
            </w:r>
            <w:r>
              <w:t>руководитель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+7 (777) 777-77-77</w:t>
            </w:r>
          </w:p>
          <w:p w:rsidR="00CD3C74" w:rsidRDefault="00181D33">
            <w:pPr>
              <w:spacing w:after="0" w:line="240" w:lineRule="auto"/>
            </w:pPr>
            <w:r>
              <w:t>77777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01.01.2020-31.01.2021</w:t>
            </w:r>
          </w:p>
        </w:tc>
      </w:tr>
      <w:tr w:rsidR="00CD3C74">
        <w:tc>
          <w:tcPr>
            <w:tcW w:w="457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6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Елисеева Елена Егоровна</w:t>
            </w:r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Методист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+7 (777) 777-77-77</w:t>
            </w:r>
          </w:p>
          <w:p w:rsidR="00CD3C74" w:rsidRDefault="00181D33">
            <w:pPr>
              <w:spacing w:after="0" w:line="240" w:lineRule="auto"/>
            </w:pPr>
            <w:r>
              <w:t>77777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01.01.2020-31.01.2021</w:t>
            </w:r>
          </w:p>
        </w:tc>
      </w:tr>
      <w:tr w:rsidR="00CD3C74">
        <w:tc>
          <w:tcPr>
            <w:tcW w:w="457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7</w:t>
            </w:r>
          </w:p>
        </w:tc>
        <w:tc>
          <w:tcPr>
            <w:tcW w:w="294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 xml:space="preserve">Жданова </w:t>
            </w:r>
            <w:proofErr w:type="spellStart"/>
            <w:r>
              <w:t>Жозефина</w:t>
            </w:r>
            <w:proofErr w:type="spellEnd"/>
            <w:r>
              <w:t xml:space="preserve"> </w:t>
            </w:r>
            <w:proofErr w:type="spellStart"/>
            <w:r>
              <w:t>Жанановна</w:t>
            </w:r>
            <w:proofErr w:type="spellEnd"/>
          </w:p>
        </w:tc>
        <w:tc>
          <w:tcPr>
            <w:tcW w:w="221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Библиотекарь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+7 (777) 777-77-77</w:t>
            </w:r>
          </w:p>
          <w:p w:rsidR="00CD3C74" w:rsidRDefault="00181D33">
            <w:pPr>
              <w:spacing w:after="0" w:line="240" w:lineRule="auto"/>
            </w:pPr>
            <w:r>
              <w:t>77777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200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01.01.2020-31.01.2021</w:t>
            </w:r>
          </w:p>
        </w:tc>
      </w:tr>
    </w:tbl>
    <w:p w:rsidR="00CD3C74" w:rsidRDefault="00CD3C74"/>
    <w:p w:rsidR="00CD3C74" w:rsidRDefault="00181D33">
      <w:r>
        <w:t xml:space="preserve">2.2. Работники, упомянутые в п. 2.1 Положения, должны быть уведомлены о переводе на дистанционную работу не позднее, чем за 3 рабочих дня до первого дня дистанционной работы. </w:t>
      </w:r>
    </w:p>
    <w:p w:rsidR="00CD3C74" w:rsidRDefault="00181D33">
      <w:r>
        <w:t xml:space="preserve">2.3. Работникам, упомянутым в п. 2.1 Положения, сохраняется заработная плата </w:t>
      </w:r>
      <w:r>
        <w:t>в полном объеме.</w:t>
      </w:r>
    </w:p>
    <w:p w:rsidR="00CD3C74" w:rsidRDefault="00181D33">
      <w:r>
        <w:lastRenderedPageBreak/>
        <w:t>2.4. Следующие работники в связи с невозможностью выполнения работы дистанционно либо в связи с невозможностью работодателя обеспечить их необходимым оборудованием, программным обеспечением, направляются в простой по причинам, не зависящим</w:t>
      </w:r>
      <w:r>
        <w:t xml:space="preserve"> от работодателя и работника, с оплатой времени простой согласно </w:t>
      </w:r>
      <w:proofErr w:type="gramStart"/>
      <w:r>
        <w:t>ч</w:t>
      </w:r>
      <w:proofErr w:type="gramEnd"/>
      <w:r>
        <w:t>. 2 ст. 157 ТК РФ:</w:t>
      </w:r>
    </w:p>
    <w:tbl>
      <w:tblPr>
        <w:tblStyle w:val="af7"/>
        <w:tblW w:w="9345" w:type="dxa"/>
        <w:tblLook w:val="04A0"/>
      </w:tblPr>
      <w:tblGrid>
        <w:gridCol w:w="458"/>
        <w:gridCol w:w="3070"/>
        <w:gridCol w:w="2048"/>
        <w:gridCol w:w="1724"/>
        <w:gridCol w:w="2045"/>
      </w:tblGrid>
      <w:tr w:rsidR="00CD3C74">
        <w:tc>
          <w:tcPr>
            <w:tcW w:w="457" w:type="dxa"/>
            <w:shd w:val="clear" w:color="auto" w:fill="auto"/>
            <w:tcMar>
              <w:left w:w="108" w:type="dxa"/>
            </w:tcMar>
            <w:vAlign w:val="center"/>
          </w:tcPr>
          <w:p w:rsidR="00CD3C74" w:rsidRDefault="00181D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  <w:vAlign w:val="center"/>
          </w:tcPr>
          <w:p w:rsidR="00CD3C74" w:rsidRDefault="00181D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  <w:vAlign w:val="center"/>
          </w:tcPr>
          <w:p w:rsidR="00CD3C74" w:rsidRDefault="00181D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Должность, обоснование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Способ связи</w:t>
            </w:r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  <w:vAlign w:val="center"/>
          </w:tcPr>
          <w:p w:rsidR="00CD3C74" w:rsidRDefault="00181D33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простоя</w:t>
            </w:r>
          </w:p>
        </w:tc>
      </w:tr>
      <w:tr w:rsidR="00CD3C74">
        <w:tc>
          <w:tcPr>
            <w:tcW w:w="457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1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 xml:space="preserve">Зверева Зинаида </w:t>
            </w:r>
            <w:proofErr w:type="spellStart"/>
            <w:r>
              <w:t>Зурабовна</w:t>
            </w:r>
            <w:proofErr w:type="spellEnd"/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Тьютор (в связи с отсутствием дистанционных занятий у детей с ОВЗ)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+7 (777) 777-77-77</w:t>
            </w:r>
          </w:p>
          <w:p w:rsidR="00CD3C74" w:rsidRDefault="00181D33">
            <w:pPr>
              <w:spacing w:after="0" w:line="240" w:lineRule="auto"/>
            </w:pPr>
            <w:r>
              <w:t>77777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01.01.2020-31.01.2021</w:t>
            </w:r>
          </w:p>
        </w:tc>
      </w:tr>
      <w:tr w:rsidR="00CD3C74">
        <w:tc>
          <w:tcPr>
            <w:tcW w:w="457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2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Игнатьев Исаак Иосифович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Ночной воспитатель (в связи с отсутствием детей в ночной период в образовательном учреждении)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+7 (777) 777-77-77</w:t>
            </w:r>
          </w:p>
          <w:p w:rsidR="00CD3C74" w:rsidRDefault="00181D33">
            <w:pPr>
              <w:spacing w:after="0" w:line="240" w:lineRule="auto"/>
            </w:pPr>
            <w:r>
              <w:t>77777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01.01.2020-31.01.2021</w:t>
            </w:r>
          </w:p>
        </w:tc>
      </w:tr>
      <w:tr w:rsidR="00CD3C74">
        <w:tc>
          <w:tcPr>
            <w:tcW w:w="457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3</w:t>
            </w:r>
          </w:p>
        </w:tc>
        <w:tc>
          <w:tcPr>
            <w:tcW w:w="3071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proofErr w:type="spellStart"/>
            <w:r>
              <w:t>Калужина</w:t>
            </w:r>
            <w:proofErr w:type="spellEnd"/>
            <w:r>
              <w:t xml:space="preserve"> Клавдия Константиновна</w:t>
            </w:r>
          </w:p>
        </w:tc>
        <w:tc>
          <w:tcPr>
            <w:tcW w:w="2048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Уборщица</w:t>
            </w:r>
            <w:r>
              <w:t xml:space="preserve"> (в связи с отсутствием необходимости в регулярной уборке помещений школы)</w:t>
            </w:r>
          </w:p>
        </w:tc>
        <w:tc>
          <w:tcPr>
            <w:tcW w:w="1724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+7 (777) 777-77-77</w:t>
            </w:r>
          </w:p>
          <w:p w:rsidR="00CD3C74" w:rsidRDefault="00181D33">
            <w:pPr>
              <w:spacing w:after="0" w:line="240" w:lineRule="auto"/>
            </w:pPr>
            <w:r>
              <w:t>77777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mail.ru</w:t>
            </w:r>
            <w:proofErr w:type="spellEnd"/>
          </w:p>
        </w:tc>
        <w:tc>
          <w:tcPr>
            <w:tcW w:w="2045" w:type="dxa"/>
            <w:shd w:val="clear" w:color="auto" w:fill="auto"/>
            <w:tcMar>
              <w:left w:w="108" w:type="dxa"/>
            </w:tcMar>
          </w:tcPr>
          <w:p w:rsidR="00CD3C74" w:rsidRDefault="00181D33">
            <w:pPr>
              <w:spacing w:after="0" w:line="240" w:lineRule="auto"/>
            </w:pPr>
            <w:r>
              <w:t>01.01.2020-31.01.2021</w:t>
            </w:r>
          </w:p>
        </w:tc>
      </w:tr>
    </w:tbl>
    <w:p w:rsidR="00CD3C74" w:rsidRDefault="00CD3C74"/>
    <w:p w:rsidR="00CD3C74" w:rsidRDefault="00181D33">
      <w:r>
        <w:t xml:space="preserve">2.5. Работники, не упомянутые в п. 2.1 и 2.4 Положения, продолжают работу на стационарном рабочем месте до поступления дальнейших распоряжений в обычном порядке. </w:t>
      </w:r>
    </w:p>
    <w:p w:rsidR="00CD3C74" w:rsidRDefault="00CD3C74"/>
    <w:p w:rsidR="00CD3C74" w:rsidRDefault="00181D33">
      <w:pPr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Порядок обеспечения работников, временно переводимых на дистанционную работу, необходим</w:t>
      </w:r>
      <w:r>
        <w:rPr>
          <w:b/>
          <w:bCs/>
        </w:rPr>
        <w:t xml:space="preserve">ым оборудованием и иными средствами. </w:t>
      </w:r>
    </w:p>
    <w:p w:rsidR="00CD3C74" w:rsidRDefault="00181D33">
      <w:r>
        <w:t xml:space="preserve">3.1. Работодатель обеспечивает дистанционного работника необходимыми для выполнения им трудовой функции оборудованием, программно-техническими средствами, средствами защиты информации и иными средствами. </w:t>
      </w:r>
    </w:p>
    <w:p w:rsidR="00CD3C74" w:rsidRDefault="00181D33">
      <w:r>
        <w:t>3.2. Каждый р</w:t>
      </w:r>
      <w:r>
        <w:t xml:space="preserve">аботник имеет право на получение персонального ноутбука, гарнитуры, графического планшета за счет работодателя. </w:t>
      </w:r>
    </w:p>
    <w:p w:rsidR="00CD3C74" w:rsidRDefault="00181D33">
      <w:r>
        <w:t xml:space="preserve">3.3. Каждому работнику должен быть обеспечен </w:t>
      </w:r>
      <w:proofErr w:type="spellStart"/>
      <w:r>
        <w:t>аккаунт</w:t>
      </w:r>
      <w:proofErr w:type="spellEnd"/>
      <w:r>
        <w:t xml:space="preserve"> в системе видеоконференцсвязи с возможностью одновременного пребывания и работы 40 человек</w:t>
      </w:r>
      <w:r>
        <w:t xml:space="preserve"> за счет работодателя(45 минут работы).</w:t>
      </w:r>
    </w:p>
    <w:p w:rsidR="00CD3C74" w:rsidRDefault="00181D33">
      <w:r>
        <w:t xml:space="preserve">3.4. Каждому работнику должен быть обеспечен доступ к программам защиты информации за счет работодателя. </w:t>
      </w:r>
    </w:p>
    <w:p w:rsidR="00CD3C74" w:rsidRDefault="00181D33">
      <w:r>
        <w:lastRenderedPageBreak/>
        <w:t>3.5. Учителям-предметникам должен быть обеспечен доступ к следующим программам по списку:</w:t>
      </w:r>
    </w:p>
    <w:p w:rsidR="00CD3C74" w:rsidRDefault="00181D33">
      <w:pPr>
        <w:pStyle w:val="af2"/>
        <w:numPr>
          <w:ilvl w:val="0"/>
          <w:numId w:val="4"/>
        </w:numPr>
      </w:pPr>
      <w:r>
        <w:t>учителям математики,</w:t>
      </w:r>
      <w:r>
        <w:t xml:space="preserve"> геометрии - </w:t>
      </w:r>
      <w:proofErr w:type="spellStart"/>
      <w:r>
        <w:t>ТеХ</w:t>
      </w:r>
      <w:proofErr w:type="spellEnd"/>
    </w:p>
    <w:p w:rsidR="00CD3C74" w:rsidRDefault="00181D33">
      <w:pPr>
        <w:pStyle w:val="af2"/>
        <w:numPr>
          <w:ilvl w:val="0"/>
          <w:numId w:val="4"/>
        </w:numPr>
      </w:pPr>
      <w:r>
        <w:t>учителям химии - Виртуальная Химическая Лаборатория</w:t>
      </w:r>
    </w:p>
    <w:p w:rsidR="00CD3C74" w:rsidRDefault="00181D33">
      <w:pPr>
        <w:pStyle w:val="af2"/>
        <w:numPr>
          <w:ilvl w:val="0"/>
          <w:numId w:val="4"/>
        </w:numPr>
      </w:pPr>
      <w:r>
        <w:t xml:space="preserve">учителям обществознания - </w:t>
      </w:r>
      <w:proofErr w:type="spellStart"/>
      <w:r>
        <w:t>КонсультантПлюс</w:t>
      </w:r>
      <w:proofErr w:type="spellEnd"/>
    </w:p>
    <w:p w:rsidR="00CD3C74" w:rsidRDefault="00181D33">
      <w:r>
        <w:t xml:space="preserve">3.6. Лицом, ответственным за реализацию </w:t>
      </w:r>
      <w:proofErr w:type="spellStart"/>
      <w:r>
        <w:t>пп</w:t>
      </w:r>
      <w:proofErr w:type="spellEnd"/>
      <w:r>
        <w:t>. 3.1-3.5 является системный администратор. Системный администратор обязан провести обучение работников</w:t>
      </w:r>
      <w:r>
        <w:t xml:space="preserve"> применению оборудования, программно-технических средств, средств защиты информации и иных средств, рекомендованных или представленных работодателем по требованию работника. </w:t>
      </w:r>
    </w:p>
    <w:p w:rsidR="00CD3C74" w:rsidRDefault="00181D33">
      <w:r>
        <w:t>3.7. При наличии у работника собственного или арендованного оборудования, указанн</w:t>
      </w:r>
      <w:r>
        <w:t>ого в п. 3.2 Положения, он вправе по согласованию с системным администратором использовать его. В таком случае ему выплачивается компенсация за использование принадлежащего ему оборудования в размере 500 рублей в месяц за ноутбук, 250 рублей в месяц за гра</w:t>
      </w:r>
      <w:r>
        <w:t xml:space="preserve">фический планшет, 100 рублей в месяц за гарнитуру. </w:t>
      </w:r>
    </w:p>
    <w:p w:rsidR="00CD3C74" w:rsidRDefault="00181D33">
      <w:r>
        <w:t xml:space="preserve">3.8. При наличии у работника персонального доступа к программам, указанным в </w:t>
      </w:r>
      <w:proofErr w:type="spellStart"/>
      <w:r>
        <w:t>пп</w:t>
      </w:r>
      <w:proofErr w:type="spellEnd"/>
      <w:r>
        <w:t>. 3.3-3.5 Положения, он вправе по согласованию с системным администратором использовать его. В таком случае ему выплачивается</w:t>
      </w:r>
      <w:r>
        <w:t xml:space="preserve"> компенсация за использование таких программ в размере 1 000 рублей в месяц. </w:t>
      </w:r>
    </w:p>
    <w:p w:rsidR="00CD3C74" w:rsidRDefault="00181D33">
      <w:r>
        <w:t xml:space="preserve">3.9. Сведения о работниках, для которых требуется выплата компенсаций в соответствии с п. 3.7-3.8 Положения, направляет системным администратором ежемесячно не позднее 25 числа директору и главному бухгалтеру. </w:t>
      </w:r>
    </w:p>
    <w:p w:rsidR="00CD3C74" w:rsidRDefault="00181D33">
      <w:r>
        <w:t>3.10. Всем дистанционным работникам, упомянут</w:t>
      </w:r>
      <w:r>
        <w:t xml:space="preserve">ым в п. 2.1 Положения, выплачивается компенсация за повышенные расходы на электричество, Интернет и мобильную связь в размере 1 000 рублей в месяц. </w:t>
      </w:r>
    </w:p>
    <w:p w:rsidR="00CD3C74" w:rsidRDefault="00181D33">
      <w:r>
        <w:t>3.11. Иные расходы, связанные с осуществлением дистанционной работы, возмещаются работникам по распоряжению</w:t>
      </w:r>
      <w:r>
        <w:t xml:space="preserve"> директора. </w:t>
      </w:r>
    </w:p>
    <w:p w:rsidR="00CD3C74" w:rsidRDefault="00CD3C74"/>
    <w:p w:rsidR="00CD3C74" w:rsidRDefault="00181D33">
      <w:pPr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Порядок организации труда работников, временно переводимых на дистанционную работу.</w:t>
      </w:r>
    </w:p>
    <w:p w:rsidR="00CD3C74" w:rsidRDefault="00181D33">
      <w:r>
        <w:t>4.1. Дистанционные работники, упомянутые в п. 2.1 Положения, проводят учебные занятия в соответствии с расписанием и иными методическими рекомендациями ра</w:t>
      </w:r>
      <w:r>
        <w:t>ботодателя с использованием систем видеоконференцсвязи и электронной образовательной среды.</w:t>
      </w:r>
    </w:p>
    <w:p w:rsidR="00CD3C74" w:rsidRDefault="00181D33">
      <w:r>
        <w:t>4.2. Дистанционные работники, упомянутые в п. 2.1 Положения, обязаны принимать участие в педагогических советах, родительских собрания и иных мероприятиях посредств</w:t>
      </w:r>
      <w:r>
        <w:t xml:space="preserve">ом систем видеоконференцсвязи. О необходимости принять участие в таких мероприятиях работник должен быть уведомлен заблаговременно, не позднее, чем за 2 рабочих дня. </w:t>
      </w:r>
    </w:p>
    <w:p w:rsidR="00CD3C74" w:rsidRDefault="00181D33">
      <w:r>
        <w:t>4.3. Режим выполнения иных трудовых обязанностей работник устанавливает самостоятельно. В</w:t>
      </w:r>
      <w:r>
        <w:t xml:space="preserve">ремя взаимодействия работника и работодателя включается в рабочее время. </w:t>
      </w:r>
    </w:p>
    <w:p w:rsidR="00CD3C74" w:rsidRDefault="00181D33">
      <w:r>
        <w:lastRenderedPageBreak/>
        <w:t>4.4. Дистанционные работники обязаны проверять электронную почту, являющуюся средством связи с ними (</w:t>
      </w:r>
      <w:proofErr w:type="gramStart"/>
      <w:r>
        <w:t>см</w:t>
      </w:r>
      <w:proofErr w:type="gramEnd"/>
      <w:r>
        <w:t xml:space="preserve">. </w:t>
      </w:r>
      <w:proofErr w:type="spellStart"/>
      <w:r>
        <w:t>пп</w:t>
      </w:r>
      <w:proofErr w:type="spellEnd"/>
      <w:r>
        <w:t>. 2.1, 2.4), не реже 1 раза в рабочий день. Дистанционные работники обязаны</w:t>
      </w:r>
      <w:r>
        <w:t xml:space="preserve"> реагировать на сообщения от работодателя на такой электронной почте, если они касаются выполнения им его трудовой функции, (направлять в ответ сообщение по электронной почте со словами «получи</w:t>
      </w:r>
      <w:proofErr w:type="gramStart"/>
      <w:r>
        <w:t>л(</w:t>
      </w:r>
      <w:proofErr w:type="gramEnd"/>
      <w:r>
        <w:t>а)», «ознакомлен(а)», «согласен», «согласна» и т.д.) в следую</w:t>
      </w:r>
      <w:r>
        <w:t>щие сроки:</w:t>
      </w:r>
    </w:p>
    <w:p w:rsidR="00CD3C74" w:rsidRDefault="00181D33">
      <w:pPr>
        <w:pStyle w:val="af2"/>
        <w:numPr>
          <w:ilvl w:val="0"/>
          <w:numId w:val="6"/>
        </w:numPr>
      </w:pPr>
      <w:r>
        <w:t>подтверждать получение сообщений от работодателя не позднее окончания следующего рабочего дня;</w:t>
      </w:r>
    </w:p>
    <w:p w:rsidR="00CD3C74" w:rsidRDefault="00181D33">
      <w:pPr>
        <w:pStyle w:val="af2"/>
        <w:numPr>
          <w:ilvl w:val="0"/>
          <w:numId w:val="6"/>
        </w:numPr>
      </w:pPr>
      <w:r>
        <w:t>подтверждать ознакомление с локальными нормативными актами и приказами работодателя не позднее двух рабочих дней;</w:t>
      </w:r>
    </w:p>
    <w:p w:rsidR="00CD3C74" w:rsidRDefault="00181D33">
      <w:pPr>
        <w:pStyle w:val="af2"/>
        <w:numPr>
          <w:ilvl w:val="0"/>
          <w:numId w:val="6"/>
        </w:numPr>
      </w:pPr>
      <w:r>
        <w:t>предоставлять объяснительные записки</w:t>
      </w:r>
      <w:r>
        <w:t xml:space="preserve"> в течение трех рабочих дней;</w:t>
      </w:r>
    </w:p>
    <w:p w:rsidR="00CD3C74" w:rsidRDefault="00181D33">
      <w:pPr>
        <w:pStyle w:val="af2"/>
        <w:numPr>
          <w:ilvl w:val="0"/>
          <w:numId w:val="6"/>
        </w:numPr>
      </w:pPr>
      <w:r>
        <w:t xml:space="preserve">предоставлять мотивированные ответы на иные сообщения работодателя в течение пяти рабочих дней. </w:t>
      </w:r>
    </w:p>
    <w:p w:rsidR="00CD3C74" w:rsidRDefault="00181D33">
      <w:r>
        <w:t>4.5. Дистанционные работники обязаны оперативно реагировать на звонки и сообщения, которые получают на телефонный номер, являющий</w:t>
      </w:r>
      <w:r>
        <w:t>ся средством связи с ними (</w:t>
      </w:r>
      <w:proofErr w:type="gramStart"/>
      <w:r>
        <w:t>см</w:t>
      </w:r>
      <w:proofErr w:type="gramEnd"/>
      <w:r>
        <w:t xml:space="preserve">. </w:t>
      </w:r>
      <w:proofErr w:type="spellStart"/>
      <w:r>
        <w:t>пп</w:t>
      </w:r>
      <w:proofErr w:type="spellEnd"/>
      <w:r>
        <w:t>. 2.1, 2.4), немедленно либо при наличии учебных занятий или иных причин, препятствующих оперативной реакции, в течение 2 часов. Дистанционные работники обязаны выполнять правила, указанные в настоящем пункте, в рабочие дни</w:t>
      </w:r>
      <w:r>
        <w:t xml:space="preserve"> с 9:00 до 18:00. </w:t>
      </w:r>
    </w:p>
    <w:p w:rsidR="00CD3C74" w:rsidRDefault="00181D33">
      <w:r>
        <w:t>4.6. Работодатель и его представители обязаны оперативно реагировать на сообщения от работников, поступающие по электронной почте, указанной на сайте образовательной организации, (направлять в ответ сообщение по электронной почте со слов</w:t>
      </w:r>
      <w:r>
        <w:t>ами «получи</w:t>
      </w:r>
      <w:proofErr w:type="gramStart"/>
      <w:r>
        <w:t>л(</w:t>
      </w:r>
      <w:proofErr w:type="gramEnd"/>
      <w:r>
        <w:t>а)», «ознакомлен(а)», «согласен», «согласна» и т.д.) в следующие сроки:</w:t>
      </w:r>
    </w:p>
    <w:p w:rsidR="00CD3C74" w:rsidRDefault="00181D33">
      <w:pPr>
        <w:pStyle w:val="af2"/>
        <w:numPr>
          <w:ilvl w:val="0"/>
          <w:numId w:val="6"/>
        </w:numPr>
      </w:pPr>
      <w:r>
        <w:t>подтверждать получение сообщение от работника не позднее окончания следующего рабочего дня;</w:t>
      </w:r>
    </w:p>
    <w:p w:rsidR="00CD3C74" w:rsidRDefault="00181D33">
      <w:pPr>
        <w:pStyle w:val="af2"/>
        <w:numPr>
          <w:ilvl w:val="0"/>
          <w:numId w:val="7"/>
        </w:numPr>
      </w:pPr>
      <w:r>
        <w:t xml:space="preserve">предоставлять электронные копии документов, касающихся социально-трудовых прав </w:t>
      </w:r>
      <w:r>
        <w:t>работника, в том числе его заработной платы, в течение двух рабочих дней;</w:t>
      </w:r>
    </w:p>
    <w:p w:rsidR="00CD3C74" w:rsidRDefault="00181D33">
      <w:pPr>
        <w:pStyle w:val="af2"/>
        <w:numPr>
          <w:ilvl w:val="0"/>
          <w:numId w:val="7"/>
        </w:numPr>
      </w:pPr>
      <w:r>
        <w:t>направлять бумажные копии запрашиваемых документов, касающихся социально-трудовых прав работника, в том числе его заработной платы, по почте работнику в течение трех рабочих дней;</w:t>
      </w:r>
    </w:p>
    <w:p w:rsidR="00CD3C74" w:rsidRDefault="00181D33">
      <w:pPr>
        <w:pStyle w:val="af2"/>
        <w:numPr>
          <w:ilvl w:val="0"/>
          <w:numId w:val="7"/>
        </w:numPr>
      </w:pPr>
      <w:r>
        <w:t>ра</w:t>
      </w:r>
      <w:r>
        <w:t>зрешать или запрещать работнику выход на стационарное рабочее место по собственной инициативе в течение трех рабочих дней;</w:t>
      </w:r>
    </w:p>
    <w:p w:rsidR="00CD3C74" w:rsidRDefault="00181D33">
      <w:pPr>
        <w:pStyle w:val="af2"/>
        <w:numPr>
          <w:ilvl w:val="0"/>
          <w:numId w:val="7"/>
        </w:numPr>
      </w:pPr>
      <w:r>
        <w:t xml:space="preserve">давать мотивированные ответы на иные сообщения в течение пяти рабочих дней. </w:t>
      </w:r>
    </w:p>
    <w:p w:rsidR="00CD3C74" w:rsidRDefault="00181D33">
      <w:r>
        <w:t>В случае отсутствия ответа в надлежащий срок сообщение и</w:t>
      </w:r>
      <w:r>
        <w:t xml:space="preserve">ли запрос работника считаются принятыми и одобренными. </w:t>
      </w:r>
    </w:p>
    <w:p w:rsidR="00CD3C74" w:rsidRDefault="00181D33">
      <w:r>
        <w:t>4.7. В период дистанционной работы дистанционный работник может быть вызван на работу для выполнения своих обязанностей на стационарном рабочем месте. В таком случае работодатель должен направить рабо</w:t>
      </w:r>
      <w:r>
        <w:t>тнику соответствующий вызов по электронной почте, являющейся средством связи с ним (</w:t>
      </w:r>
      <w:proofErr w:type="gramStart"/>
      <w:r>
        <w:t>см</w:t>
      </w:r>
      <w:proofErr w:type="gramEnd"/>
      <w:r>
        <w:t xml:space="preserve">. </w:t>
      </w:r>
      <w:proofErr w:type="spellStart"/>
      <w:r>
        <w:t>пп</w:t>
      </w:r>
      <w:proofErr w:type="spellEnd"/>
      <w:r>
        <w:t xml:space="preserve">. 2.1, 2.4), не позднее, чем за 3 рабочих дня. </w:t>
      </w:r>
    </w:p>
    <w:p w:rsidR="00CD3C74" w:rsidRDefault="00181D33">
      <w:r>
        <w:t>4.8. В период дистанционной работы дистанционный работник может выйти на работу на стационарное рабочее место по собст</w:t>
      </w:r>
      <w:r>
        <w:t xml:space="preserve">венной инициативе только с разрешения директора, полученного по электронной почте. </w:t>
      </w:r>
    </w:p>
    <w:p w:rsidR="00CD3C74" w:rsidRDefault="00CD3C74"/>
    <w:p w:rsidR="00CD3C74" w:rsidRDefault="00181D33">
      <w:pPr>
        <w:rPr>
          <w:b/>
          <w:bCs/>
        </w:rPr>
      </w:pPr>
      <w:proofErr w:type="gramStart"/>
      <w:r>
        <w:rPr>
          <w:b/>
          <w:bCs/>
          <w:lang w:val="en-US"/>
        </w:rPr>
        <w:lastRenderedPageBreak/>
        <w:t>V</w:t>
      </w:r>
      <w:r>
        <w:rPr>
          <w:b/>
          <w:bCs/>
        </w:rPr>
        <w:t>. Иные положения, связанные с организацией труда работников, временно переводимых на дистанционную работу.</w:t>
      </w:r>
      <w:proofErr w:type="gramEnd"/>
      <w:r>
        <w:rPr>
          <w:b/>
          <w:bCs/>
        </w:rPr>
        <w:t xml:space="preserve"> </w:t>
      </w:r>
    </w:p>
    <w:p w:rsidR="00CD3C74" w:rsidRDefault="00181D33">
      <w:r>
        <w:t>5.1. Работодатель обязуется обеспечить в отношении дистанционн</w:t>
      </w:r>
      <w:r>
        <w:t>ых работников:</w:t>
      </w:r>
    </w:p>
    <w:p w:rsidR="00CD3C74" w:rsidRDefault="00181D33">
      <w:pPr>
        <w:pStyle w:val="af2"/>
        <w:numPr>
          <w:ilvl w:val="0"/>
          <w:numId w:val="5"/>
        </w:numPr>
      </w:pPr>
      <w:r>
        <w:t>режим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CD3C74" w:rsidRDefault="00181D33">
      <w:pPr>
        <w:pStyle w:val="af2"/>
        <w:numPr>
          <w:ilvl w:val="0"/>
          <w:numId w:val="5"/>
        </w:numPr>
      </w:pPr>
      <w:r>
        <w:t xml:space="preserve">санитарно-бытовое обслуживание и медицинское обеспечение работников в соответствии с </w:t>
      </w:r>
      <w:r>
        <w:t>требованиями охраны труда, а также доставку работников, заболевших на рабочем месте, в медицинскую организацию в случае необходимости оказания им неотложной медицинской помощи;</w:t>
      </w:r>
    </w:p>
    <w:p w:rsidR="00CD3C74" w:rsidRDefault="00181D33">
      <w:pPr>
        <w:pStyle w:val="af2"/>
        <w:numPr>
          <w:ilvl w:val="0"/>
          <w:numId w:val="5"/>
        </w:numPr>
      </w:pPr>
      <w:r>
        <w:t>обязательное социальное страхование работников от несчастных случаев на произво</w:t>
      </w:r>
      <w:r>
        <w:t>дстве и профессиональных заболеваний;</w:t>
      </w:r>
    </w:p>
    <w:p w:rsidR="00CD3C74" w:rsidRDefault="00181D33">
      <w:pPr>
        <w:pStyle w:val="af2"/>
        <w:numPr>
          <w:ilvl w:val="0"/>
          <w:numId w:val="5"/>
        </w:numPr>
      </w:pPr>
      <w:r>
        <w:t>ознакомление работников с требованиями охраны труда;</w:t>
      </w:r>
    </w:p>
    <w:p w:rsidR="00CD3C74" w:rsidRDefault="00181D33">
      <w:pPr>
        <w:pStyle w:val="af2"/>
        <w:numPr>
          <w:ilvl w:val="0"/>
          <w:numId w:val="5"/>
        </w:numPr>
      </w:pPr>
      <w:r>
        <w:t>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</w:t>
      </w:r>
      <w:r>
        <w:t>ого работниками органа в порядке, установленном статьей 372 настоящего Кодекса для принятия локальных нормативных актов;</w:t>
      </w:r>
    </w:p>
    <w:p w:rsidR="00CD3C74" w:rsidRDefault="00181D33">
      <w:pPr>
        <w:pStyle w:val="af2"/>
        <w:numPr>
          <w:ilvl w:val="0"/>
          <w:numId w:val="5"/>
        </w:numPr>
      </w:pPr>
      <w:r>
        <w:t>наличие комплекта нормативных правовых актов, содержащих требования охраны труда в соответствии со спецификой своей деятельности.</w:t>
      </w:r>
    </w:p>
    <w:p w:rsidR="00CD3C74" w:rsidRDefault="00181D33">
      <w:r>
        <w:t xml:space="preserve">Иные </w:t>
      </w:r>
      <w:r>
        <w:t xml:space="preserve">обязательства работодателя, указанные в ст. 212 ТК РФ, на дистанционных работников не распространяются. </w:t>
      </w:r>
    </w:p>
    <w:p w:rsidR="00CD3C74" w:rsidRDefault="00181D33">
      <w:r>
        <w:t xml:space="preserve">5.2. Дистанционным работникам, упомянутым в п. 2.1 Положения, предоставляется отпуск в общем порядке. </w:t>
      </w:r>
    </w:p>
    <w:p w:rsidR="00CD3C74" w:rsidRDefault="00181D33">
      <w:r>
        <w:t>5.3. В случае направления работодателем дистанци</w:t>
      </w:r>
      <w:r>
        <w:t xml:space="preserve">онного работника для выполнения служебного поручения в другую местность, отличную от местности выполнения трудовой функции, на дистанционного работника распространяется действия статей 166-168 ТК РФ. </w:t>
      </w:r>
    </w:p>
    <w:p w:rsidR="00CD3C74" w:rsidRDefault="00181D33">
      <w:r>
        <w:t>5.4. Дистанционные работники не могут быть уволены по о</w:t>
      </w:r>
      <w:r>
        <w:t xml:space="preserve">снованию, предусмотренному </w:t>
      </w:r>
      <w:proofErr w:type="spellStart"/>
      <w:r>
        <w:t>подп</w:t>
      </w:r>
      <w:proofErr w:type="spellEnd"/>
      <w:r>
        <w:t xml:space="preserve">. а п. 6 ч. 1 ст. 81 ТК РФ (однократное грубое нарушение работником трудовых обязанностей в виде прогула). </w:t>
      </w:r>
    </w:p>
    <w:p w:rsidR="00CD3C74" w:rsidRDefault="00181D33">
      <w:r>
        <w:t xml:space="preserve">5.5. Дистанционные работники могут быть уволены по основаниям, предусмотренным </w:t>
      </w:r>
      <w:proofErr w:type="gramStart"/>
      <w:r>
        <w:t>ч</w:t>
      </w:r>
      <w:proofErr w:type="gramEnd"/>
      <w:r>
        <w:t>. 1 ст. 312.8 ТК РФ (отсутствие взаим</w:t>
      </w:r>
      <w:r>
        <w:t>одействия с работодателем без уважительной причины в течение двух рабочих дней подряд), ч. 2 ст. 312.8 ТК РФ (изменение работником местности выполнения трудовой функции, влекущей невозможность выполнение работником обязанностей по трудовому договору на пре</w:t>
      </w:r>
      <w:r>
        <w:t xml:space="preserve">жних условиях). </w:t>
      </w:r>
    </w:p>
    <w:p w:rsidR="00CD3C74" w:rsidRDefault="00181D33">
      <w:r>
        <w:t>5.6. По окончании срока временного перевода работников, упомянутых в п. 2.1 Положения, на дистанционную работу, а работников, упомянутых в п. 2.4 Положения, в простой по причинам, не зависящим от работодателя и работника, работодатель пред</w:t>
      </w:r>
      <w:r>
        <w:t xml:space="preserve">оставляет работникам прежнюю работу, предусмотренную трудовым договором, а работники обязаны приступить к ее выполнению. </w:t>
      </w:r>
    </w:p>
    <w:p w:rsidR="00CD3C74" w:rsidRDefault="00CD3C74"/>
    <w:p w:rsidR="00CD3C74" w:rsidRDefault="00181D33">
      <w:pPr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 xml:space="preserve">. Заключительные положения. </w:t>
      </w:r>
    </w:p>
    <w:p w:rsidR="00CD3C74" w:rsidRDefault="00181D33">
      <w:r>
        <w:t>6.1. Настоящее Положение вступает в силу 01 января 2021 года и действует до 31 января 2021 года.</w:t>
      </w:r>
    </w:p>
    <w:p w:rsidR="00CD3C74" w:rsidRDefault="00181D33">
      <w:r>
        <w:lastRenderedPageBreak/>
        <w:t xml:space="preserve">6.2. </w:t>
      </w:r>
      <w:r>
        <w:t>Срок действия настоящего Положения может быть сокращен в случае, если ограничительные меры, связанные с работой образовательных учреждений, будут отменены органами власти в более ранний срок. Работники должны быть уведомлены о сокращении срока действия нас</w:t>
      </w:r>
      <w:r>
        <w:t xml:space="preserve">тоящего Положения не позднее, чем за 3 рабочих дня до окончания срока действия в порядке, установленном разделом </w:t>
      </w:r>
      <w:r>
        <w:rPr>
          <w:lang w:val="en-US"/>
        </w:rPr>
        <w:t>IV</w:t>
      </w:r>
      <w:r>
        <w:t xml:space="preserve">. </w:t>
      </w:r>
    </w:p>
    <w:p w:rsidR="00CD3C74" w:rsidRDefault="00CD3C74"/>
    <w:p w:rsidR="00CD3C74" w:rsidRDefault="00CD3C74"/>
    <w:p w:rsidR="00CD3C74" w:rsidRDefault="00CD3C74"/>
    <w:p w:rsidR="00CD3C74" w:rsidRDefault="00CD3C74"/>
    <w:sectPr w:rsidR="00CD3C74" w:rsidSect="00CD3C74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6946"/>
    <w:multiLevelType w:val="multilevel"/>
    <w:tmpl w:val="CF826B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A81618"/>
    <w:multiLevelType w:val="multilevel"/>
    <w:tmpl w:val="FA7E57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D221AD4"/>
    <w:multiLevelType w:val="multilevel"/>
    <w:tmpl w:val="CCC8BB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EDA76E4"/>
    <w:multiLevelType w:val="multilevel"/>
    <w:tmpl w:val="C28A9A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43A3518"/>
    <w:multiLevelType w:val="multilevel"/>
    <w:tmpl w:val="2DDC98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98C573C"/>
    <w:multiLevelType w:val="multilevel"/>
    <w:tmpl w:val="C5361F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F53751F"/>
    <w:multiLevelType w:val="multilevel"/>
    <w:tmpl w:val="065C71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69A0B7F"/>
    <w:multiLevelType w:val="multilevel"/>
    <w:tmpl w:val="8B1080A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C74"/>
    <w:rsid w:val="00181D33"/>
    <w:rsid w:val="00CD3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2D"/>
    <w:pPr>
      <w:spacing w:after="160" w:line="259" w:lineRule="auto"/>
      <w:jc w:val="both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basedOn w:val="a"/>
    <w:link w:val="10"/>
    <w:uiPriority w:val="9"/>
    <w:qFormat/>
    <w:rsid w:val="001F1FD6"/>
    <w:pPr>
      <w:keepNext/>
      <w:keepLines/>
      <w:spacing w:after="0"/>
      <w:jc w:val="center"/>
      <w:outlineLvl w:val="0"/>
    </w:pPr>
    <w:rPr>
      <w:rFonts w:eastAsiaTheme="majorEastAsia" w:cstheme="majorBidi"/>
      <w:b/>
      <w:color w:val="000000" w:themeColor="text1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F1FD6"/>
    <w:pPr>
      <w:keepNext/>
      <w:keepLines/>
      <w:spacing w:before="40" w:after="0"/>
      <w:outlineLvl w:val="1"/>
    </w:pPr>
    <w:rPr>
      <w:rFonts w:eastAsiaTheme="majorEastAsia" w:cstheme="majorBidi"/>
      <w:i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1F1FD6"/>
    <w:rPr>
      <w:rFonts w:ascii="Times New Roman" w:eastAsiaTheme="majorEastAsia" w:hAnsi="Times New Roman" w:cstheme="majorBidi"/>
      <w:i/>
      <w:color w:val="000000" w:themeColor="text1"/>
      <w:sz w:val="24"/>
      <w:szCs w:val="26"/>
      <w:lang w:eastAsia="en-GB" w:bidi="en-GB"/>
    </w:rPr>
  </w:style>
  <w:style w:type="character" w:customStyle="1" w:styleId="10">
    <w:name w:val="Заголовок 1 Знак"/>
    <w:basedOn w:val="a0"/>
    <w:link w:val="1"/>
    <w:uiPriority w:val="9"/>
    <w:qFormat/>
    <w:rsid w:val="001F1FD6"/>
    <w:rPr>
      <w:rFonts w:ascii="Times New Roman" w:eastAsiaTheme="majorEastAsia" w:hAnsi="Times New Roman" w:cstheme="majorBidi"/>
      <w:b/>
      <w:color w:val="000000" w:themeColor="text1"/>
      <w:sz w:val="24"/>
      <w:szCs w:val="32"/>
      <w:lang w:eastAsia="en-GB" w:bidi="en-GB"/>
    </w:rPr>
  </w:style>
  <w:style w:type="character" w:customStyle="1" w:styleId="-">
    <w:name w:val="Интернет-ссылка"/>
    <w:basedOn w:val="a0"/>
    <w:uiPriority w:val="99"/>
    <w:unhideWhenUsed/>
    <w:rsid w:val="004A5C2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qFormat/>
    <w:rsid w:val="004A5C29"/>
    <w:rPr>
      <w:color w:val="605E5C"/>
      <w:shd w:val="clear" w:color="auto" w:fill="E1DFDD"/>
    </w:rPr>
  </w:style>
  <w:style w:type="character" w:customStyle="1" w:styleId="a3">
    <w:name w:val="Текст сноски Знак"/>
    <w:basedOn w:val="a0"/>
    <w:uiPriority w:val="99"/>
    <w:semiHidden/>
    <w:qFormat/>
    <w:rsid w:val="004A5C29"/>
    <w:rPr>
      <w:rFonts w:ascii="Times New Roman" w:eastAsiaTheme="minorEastAsia" w:hAnsi="Times New Roman"/>
      <w:sz w:val="20"/>
      <w:szCs w:val="20"/>
      <w:lang w:eastAsia="ru-RU"/>
    </w:rPr>
  </w:style>
  <w:style w:type="character" w:styleId="a4">
    <w:name w:val="footnote reference"/>
    <w:basedOn w:val="a0"/>
    <w:uiPriority w:val="99"/>
    <w:semiHidden/>
    <w:unhideWhenUsed/>
    <w:qFormat/>
    <w:rsid w:val="004A5C29"/>
    <w:rPr>
      <w:vertAlign w:val="superscript"/>
    </w:rPr>
  </w:style>
  <w:style w:type="character" w:styleId="a5">
    <w:name w:val="annotation reference"/>
    <w:basedOn w:val="a0"/>
    <w:uiPriority w:val="99"/>
    <w:semiHidden/>
    <w:unhideWhenUsed/>
    <w:qFormat/>
    <w:rsid w:val="00C66A90"/>
    <w:rPr>
      <w:sz w:val="16"/>
      <w:szCs w:val="16"/>
    </w:rPr>
  </w:style>
  <w:style w:type="character" w:customStyle="1" w:styleId="a6">
    <w:name w:val="Текст примечания Знак"/>
    <w:basedOn w:val="a0"/>
    <w:uiPriority w:val="99"/>
    <w:semiHidden/>
    <w:qFormat/>
    <w:rsid w:val="00C66A90"/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7">
    <w:name w:val="Тема примечания Знак"/>
    <w:basedOn w:val="a6"/>
    <w:uiPriority w:val="99"/>
    <w:semiHidden/>
    <w:qFormat/>
    <w:rsid w:val="00C66A90"/>
    <w:rPr>
      <w:rFonts w:ascii="Times New Roman" w:eastAsiaTheme="minorEastAsia" w:hAnsi="Times New Roman"/>
      <w:b/>
      <w:bCs/>
      <w:sz w:val="20"/>
      <w:szCs w:val="20"/>
      <w:lang w:eastAsia="ru-RU"/>
    </w:rPr>
  </w:style>
  <w:style w:type="character" w:customStyle="1" w:styleId="a8">
    <w:name w:val="Текст выноски Знак"/>
    <w:basedOn w:val="a0"/>
    <w:uiPriority w:val="99"/>
    <w:semiHidden/>
    <w:qFormat/>
    <w:rsid w:val="00C66A90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ListLabel1">
    <w:name w:val="ListLabel 1"/>
    <w:qFormat/>
    <w:rsid w:val="00CD3C74"/>
    <w:rPr>
      <w:rFonts w:cs="Courier New"/>
    </w:rPr>
  </w:style>
  <w:style w:type="character" w:customStyle="1" w:styleId="ListLabel2">
    <w:name w:val="ListLabel 2"/>
    <w:qFormat/>
    <w:rsid w:val="00CD3C74"/>
    <w:rPr>
      <w:rFonts w:cs="Courier New"/>
    </w:rPr>
  </w:style>
  <w:style w:type="character" w:customStyle="1" w:styleId="ListLabel3">
    <w:name w:val="ListLabel 3"/>
    <w:qFormat/>
    <w:rsid w:val="00CD3C74"/>
    <w:rPr>
      <w:rFonts w:cs="Courier New"/>
    </w:rPr>
  </w:style>
  <w:style w:type="character" w:customStyle="1" w:styleId="ListLabel4">
    <w:name w:val="ListLabel 4"/>
    <w:qFormat/>
    <w:rsid w:val="00CD3C74"/>
    <w:rPr>
      <w:rFonts w:cs="Courier New"/>
    </w:rPr>
  </w:style>
  <w:style w:type="character" w:customStyle="1" w:styleId="ListLabel5">
    <w:name w:val="ListLabel 5"/>
    <w:qFormat/>
    <w:rsid w:val="00CD3C74"/>
    <w:rPr>
      <w:rFonts w:cs="Courier New"/>
    </w:rPr>
  </w:style>
  <w:style w:type="character" w:customStyle="1" w:styleId="ListLabel6">
    <w:name w:val="ListLabel 6"/>
    <w:qFormat/>
    <w:rsid w:val="00CD3C74"/>
    <w:rPr>
      <w:rFonts w:cs="Courier New"/>
    </w:rPr>
  </w:style>
  <w:style w:type="character" w:customStyle="1" w:styleId="ListLabel7">
    <w:name w:val="ListLabel 7"/>
    <w:qFormat/>
    <w:rsid w:val="00CD3C74"/>
    <w:rPr>
      <w:rFonts w:cs="Courier New"/>
    </w:rPr>
  </w:style>
  <w:style w:type="character" w:customStyle="1" w:styleId="ListLabel8">
    <w:name w:val="ListLabel 8"/>
    <w:qFormat/>
    <w:rsid w:val="00CD3C74"/>
    <w:rPr>
      <w:rFonts w:cs="Courier New"/>
    </w:rPr>
  </w:style>
  <w:style w:type="character" w:customStyle="1" w:styleId="ListLabel9">
    <w:name w:val="ListLabel 9"/>
    <w:qFormat/>
    <w:rsid w:val="00CD3C74"/>
    <w:rPr>
      <w:rFonts w:cs="Courier New"/>
    </w:rPr>
  </w:style>
  <w:style w:type="character" w:customStyle="1" w:styleId="ListLabel10">
    <w:name w:val="ListLabel 10"/>
    <w:qFormat/>
    <w:rsid w:val="00CD3C74"/>
    <w:rPr>
      <w:rFonts w:cs="Courier New"/>
    </w:rPr>
  </w:style>
  <w:style w:type="character" w:customStyle="1" w:styleId="ListLabel11">
    <w:name w:val="ListLabel 11"/>
    <w:qFormat/>
    <w:rsid w:val="00CD3C74"/>
    <w:rPr>
      <w:rFonts w:cs="Courier New"/>
    </w:rPr>
  </w:style>
  <w:style w:type="character" w:customStyle="1" w:styleId="ListLabel12">
    <w:name w:val="ListLabel 12"/>
    <w:qFormat/>
    <w:rsid w:val="00CD3C74"/>
    <w:rPr>
      <w:rFonts w:cs="Courier New"/>
    </w:rPr>
  </w:style>
  <w:style w:type="character" w:customStyle="1" w:styleId="ListLabel13">
    <w:name w:val="ListLabel 13"/>
    <w:qFormat/>
    <w:rsid w:val="00CD3C74"/>
    <w:rPr>
      <w:rFonts w:cs="Courier New"/>
    </w:rPr>
  </w:style>
  <w:style w:type="character" w:customStyle="1" w:styleId="ListLabel14">
    <w:name w:val="ListLabel 14"/>
    <w:qFormat/>
    <w:rsid w:val="00CD3C74"/>
    <w:rPr>
      <w:rFonts w:cs="Courier New"/>
    </w:rPr>
  </w:style>
  <w:style w:type="character" w:customStyle="1" w:styleId="ListLabel15">
    <w:name w:val="ListLabel 15"/>
    <w:qFormat/>
    <w:rsid w:val="00CD3C74"/>
    <w:rPr>
      <w:rFonts w:cs="Courier New"/>
    </w:rPr>
  </w:style>
  <w:style w:type="character" w:customStyle="1" w:styleId="ListLabel16">
    <w:name w:val="ListLabel 16"/>
    <w:qFormat/>
    <w:rsid w:val="00CD3C74"/>
    <w:rPr>
      <w:rFonts w:cs="Courier New"/>
    </w:rPr>
  </w:style>
  <w:style w:type="character" w:customStyle="1" w:styleId="ListLabel17">
    <w:name w:val="ListLabel 17"/>
    <w:qFormat/>
    <w:rsid w:val="00CD3C74"/>
    <w:rPr>
      <w:rFonts w:cs="Courier New"/>
    </w:rPr>
  </w:style>
  <w:style w:type="character" w:customStyle="1" w:styleId="ListLabel18">
    <w:name w:val="ListLabel 18"/>
    <w:qFormat/>
    <w:rsid w:val="00CD3C74"/>
    <w:rPr>
      <w:rFonts w:cs="Courier New"/>
    </w:rPr>
  </w:style>
  <w:style w:type="character" w:customStyle="1" w:styleId="ListLabel19">
    <w:name w:val="ListLabel 19"/>
    <w:qFormat/>
    <w:rsid w:val="00CD3C74"/>
    <w:rPr>
      <w:rFonts w:cs="Courier New"/>
    </w:rPr>
  </w:style>
  <w:style w:type="character" w:customStyle="1" w:styleId="ListLabel20">
    <w:name w:val="ListLabel 20"/>
    <w:qFormat/>
    <w:rsid w:val="00CD3C74"/>
    <w:rPr>
      <w:rFonts w:cs="Courier New"/>
    </w:rPr>
  </w:style>
  <w:style w:type="character" w:customStyle="1" w:styleId="ListLabel21">
    <w:name w:val="ListLabel 21"/>
    <w:qFormat/>
    <w:rsid w:val="00CD3C74"/>
    <w:rPr>
      <w:rFonts w:cs="Courier New"/>
    </w:rPr>
  </w:style>
  <w:style w:type="character" w:customStyle="1" w:styleId="a9">
    <w:name w:val="Символ сноски"/>
    <w:qFormat/>
    <w:rsid w:val="00CD3C74"/>
  </w:style>
  <w:style w:type="character" w:customStyle="1" w:styleId="aa">
    <w:name w:val="Привязка сноски"/>
    <w:rsid w:val="00CD3C74"/>
    <w:rPr>
      <w:vertAlign w:val="superscript"/>
    </w:rPr>
  </w:style>
  <w:style w:type="paragraph" w:customStyle="1" w:styleId="ab">
    <w:name w:val="Заголовок"/>
    <w:basedOn w:val="a"/>
    <w:next w:val="ac"/>
    <w:qFormat/>
    <w:rsid w:val="00CD3C7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CD3C74"/>
    <w:pPr>
      <w:spacing w:after="140" w:line="288" w:lineRule="auto"/>
    </w:pPr>
  </w:style>
  <w:style w:type="paragraph" w:styleId="ad">
    <w:name w:val="List"/>
    <w:basedOn w:val="ac"/>
    <w:rsid w:val="00CD3C74"/>
    <w:rPr>
      <w:rFonts w:cs="Mangal"/>
    </w:rPr>
  </w:style>
  <w:style w:type="paragraph" w:styleId="ae">
    <w:name w:val="Title"/>
    <w:basedOn w:val="a"/>
    <w:rsid w:val="00CD3C74"/>
    <w:pPr>
      <w:suppressLineNumbers/>
      <w:spacing w:before="120" w:after="120"/>
    </w:pPr>
    <w:rPr>
      <w:rFonts w:cs="Mangal"/>
      <w:i/>
      <w:iCs/>
      <w:szCs w:val="24"/>
    </w:rPr>
  </w:style>
  <w:style w:type="paragraph" w:styleId="af">
    <w:name w:val="index heading"/>
    <w:basedOn w:val="a"/>
    <w:qFormat/>
    <w:rsid w:val="00CD3C74"/>
    <w:pPr>
      <w:suppressLineNumbers/>
    </w:pPr>
    <w:rPr>
      <w:rFonts w:cs="Mangal"/>
    </w:rPr>
  </w:style>
  <w:style w:type="paragraph" w:styleId="af0">
    <w:name w:val="No Spacing"/>
    <w:uiPriority w:val="1"/>
    <w:qFormat/>
    <w:rsid w:val="001F1FD6"/>
    <w:pPr>
      <w:suppressAutoHyphens/>
      <w:jc w:val="both"/>
    </w:pPr>
    <w:rPr>
      <w:rFonts w:ascii="Times New Roman" w:hAnsi="Times New Roman" w:cs="Times New Roman"/>
      <w:szCs w:val="24"/>
      <w:lang w:eastAsia="en-GB" w:bidi="en-GB"/>
    </w:rPr>
  </w:style>
  <w:style w:type="paragraph" w:styleId="af1">
    <w:name w:val="footnote text"/>
    <w:basedOn w:val="a"/>
    <w:uiPriority w:val="99"/>
    <w:semiHidden/>
    <w:unhideWhenUsed/>
    <w:qFormat/>
    <w:rsid w:val="004A5C29"/>
    <w:pPr>
      <w:spacing w:after="0" w:line="240" w:lineRule="auto"/>
    </w:pPr>
    <w:rPr>
      <w:sz w:val="20"/>
      <w:szCs w:val="20"/>
    </w:rPr>
  </w:style>
  <w:style w:type="paragraph" w:styleId="af2">
    <w:name w:val="List Paragraph"/>
    <w:basedOn w:val="a"/>
    <w:uiPriority w:val="34"/>
    <w:qFormat/>
    <w:rsid w:val="004A5C29"/>
    <w:pPr>
      <w:ind w:left="720"/>
      <w:contextualSpacing/>
    </w:pPr>
  </w:style>
  <w:style w:type="paragraph" w:styleId="af3">
    <w:name w:val="annotation text"/>
    <w:basedOn w:val="a"/>
    <w:uiPriority w:val="99"/>
    <w:semiHidden/>
    <w:unhideWhenUsed/>
    <w:qFormat/>
    <w:rsid w:val="00C66A90"/>
    <w:pPr>
      <w:spacing w:line="240" w:lineRule="auto"/>
    </w:pPr>
    <w:rPr>
      <w:sz w:val="20"/>
      <w:szCs w:val="20"/>
    </w:rPr>
  </w:style>
  <w:style w:type="paragraph" w:styleId="af4">
    <w:name w:val="annotation subject"/>
    <w:basedOn w:val="af3"/>
    <w:uiPriority w:val="99"/>
    <w:semiHidden/>
    <w:unhideWhenUsed/>
    <w:qFormat/>
    <w:rsid w:val="00C66A90"/>
    <w:rPr>
      <w:b/>
      <w:bCs/>
    </w:rPr>
  </w:style>
  <w:style w:type="paragraph" w:styleId="af5">
    <w:name w:val="Balloon Text"/>
    <w:basedOn w:val="a"/>
    <w:uiPriority w:val="99"/>
    <w:semiHidden/>
    <w:unhideWhenUsed/>
    <w:qFormat/>
    <w:rsid w:val="00C66A9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f6">
    <w:name w:val="Сноска"/>
    <w:basedOn w:val="a"/>
    <w:rsid w:val="00CD3C74"/>
  </w:style>
  <w:style w:type="table" w:styleId="af7">
    <w:name w:val="Table Grid"/>
    <w:basedOn w:val="a1"/>
    <w:uiPriority w:val="39"/>
    <w:rsid w:val="00AE2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C66C8-34FD-47B4-A5FC-79FB57755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2135</Words>
  <Characters>12176</Characters>
  <Application>Microsoft Office Word</Application>
  <DocSecurity>0</DocSecurity>
  <Lines>101</Lines>
  <Paragraphs>28</Paragraphs>
  <ScaleCrop>false</ScaleCrop>
  <Company/>
  <LinksUpToDate>false</LinksUpToDate>
  <CharactersWithSpaces>14283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Yury Varlamov</dc:creator>
  <cp:lastModifiedBy>Лейсан</cp:lastModifiedBy>
  <cp:revision>8</cp:revision>
  <dcterms:created xsi:type="dcterms:W3CDTF">2020-12-19T13:10:00Z</dcterms:created>
  <dcterms:modified xsi:type="dcterms:W3CDTF">2020-12-21T09:43:00Z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